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35" w:rsidRPr="00112F57" w:rsidRDefault="00112F57">
      <w:pPr>
        <w:spacing w:after="100" w:line="300" w:lineRule="exact"/>
        <w:rPr>
          <w:rFonts w:ascii="宋体" w:eastAsia="宋体" w:hAnsi="宋体" w:cs="宋体"/>
          <w:b/>
          <w:szCs w:val="21"/>
        </w:rPr>
      </w:pPr>
      <w:r w:rsidRPr="00112F57">
        <w:rPr>
          <w:rFonts w:ascii="宋体" w:eastAsia="宋体" w:hAnsi="宋体" w:cs="宋体"/>
          <w:b/>
          <w:szCs w:val="21"/>
        </w:rPr>
        <w:t>证券代码：002309                  证券简称：中利集团                  公告编号：</w:t>
      </w:r>
      <w:r w:rsidR="00B74135">
        <w:rPr>
          <w:rFonts w:ascii="宋体" w:eastAsia="宋体" w:hAnsi="宋体" w:cs="宋体"/>
          <w:b/>
          <w:szCs w:val="21"/>
        </w:rPr>
        <w:t>2026-0</w:t>
      </w:r>
      <w:r w:rsidR="001449CD">
        <w:rPr>
          <w:rFonts w:ascii="宋体" w:eastAsia="宋体" w:hAnsi="宋体" w:cs="宋体"/>
          <w:b/>
          <w:szCs w:val="21"/>
        </w:rPr>
        <w:t>24</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关于召开</w:t>
      </w:r>
      <w:r w:rsidR="00B74135">
        <w:rPr>
          <w:rFonts w:ascii="宋体" w:eastAsia="宋体" w:hAnsi="宋体" w:cs="宋体"/>
          <w:b/>
          <w:bCs/>
          <w:sz w:val="30"/>
          <w:szCs w:val="30"/>
        </w:rPr>
        <w:t>2026年第二次临时股东会</w:t>
      </w:r>
      <w:r>
        <w:rPr>
          <w:rFonts w:ascii="宋体" w:eastAsia="宋体" w:hAnsi="宋体" w:cs="宋体"/>
          <w:b/>
          <w:bCs/>
          <w:sz w:val="30"/>
          <w:szCs w:val="30"/>
        </w:rPr>
        <w:t>的通知</w:t>
      </w:r>
    </w:p>
    <w:p w:rsidR="00B9699C" w:rsidRDefault="00112F57">
      <w:pPr>
        <w:pStyle w:val="a3"/>
        <w:pBdr>
          <w:top w:val="single" w:sz="6" w:space="0" w:color="000000"/>
          <w:left w:val="single" w:sz="6" w:space="11" w:color="000000"/>
          <w:bottom w:val="single" w:sz="6" w:space="11" w:color="000000"/>
          <w:right w:val="single" w:sz="6" w:space="11" w:color="000000"/>
        </w:pBdr>
        <w:spacing w:line="560" w:lineRule="atLeast"/>
        <w:ind w:firstLine="480"/>
        <w:divId w:val="1718426997"/>
        <w:rPr>
          <w:sz w:val="21"/>
          <w:szCs w:val="21"/>
        </w:rPr>
      </w:pPr>
      <w:r w:rsidRPr="00112F57">
        <w:rPr>
          <w:rFonts w:hint="eastAsia"/>
          <w:b/>
        </w:rPr>
        <w:t>本公司及董事会全体成员保证信息披露的内容真实、准确、完整，没有虚假记载、误导性陈述或重大遗漏</w:t>
      </w:r>
      <w:r>
        <w:rPr>
          <w:rFonts w:hint="eastAsia"/>
          <w:sz w:val="21"/>
          <w:szCs w:val="21"/>
        </w:rPr>
        <w:t>。</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0" w:name="_Toc988889"/>
      <w:r>
        <w:rPr>
          <w:rFonts w:ascii="宋体" w:eastAsia="宋体" w:hAnsi="宋体" w:cs="宋体"/>
          <w:b/>
          <w:bCs/>
          <w:sz w:val="28"/>
          <w:szCs w:val="28"/>
        </w:rPr>
        <w:t>一、召开会议的基本情况</w:t>
      </w:r>
      <w:bookmarkStart w:id="1" w:name="_GoBack"/>
      <w:bookmarkEnd w:id="0"/>
      <w:bookmarkEnd w:id="1"/>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1、股东会届次：</w:t>
      </w:r>
      <w:r w:rsidR="00B74135">
        <w:rPr>
          <w:rFonts w:ascii="宋体" w:eastAsia="宋体" w:hAnsi="宋体" w:cs="宋体"/>
          <w:sz w:val="24"/>
          <w:szCs w:val="24"/>
        </w:rPr>
        <w:t>2026年第二次临时股东会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2、股东会的召集人：董事会</w:t>
      </w:r>
    </w:p>
    <w:p w:rsidR="00B9699C" w:rsidRPr="00112F57" w:rsidRDefault="00112F57" w:rsidP="00112F57">
      <w:pPr>
        <w:widowControl/>
        <w:spacing w:line="360" w:lineRule="auto"/>
        <w:ind w:firstLine="480"/>
        <w:divId w:val="535311814"/>
        <w:rPr>
          <w:rFonts w:ascii="宋体" w:eastAsia="宋体" w:hAnsi="宋体"/>
          <w:kern w:val="0"/>
          <w:sz w:val="24"/>
          <w:szCs w:val="24"/>
        </w:rPr>
      </w:pPr>
      <w:r w:rsidRPr="00112F57">
        <w:rPr>
          <w:rFonts w:ascii="宋体" w:eastAsia="宋体" w:hAnsi="宋体" w:hint="eastAsia"/>
          <w:sz w:val="24"/>
          <w:szCs w:val="24"/>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4、会议时间：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（1）现场会议时间：2026年</w:t>
      </w:r>
      <w:r w:rsidR="00B74135">
        <w:rPr>
          <w:rFonts w:ascii="宋体" w:eastAsia="宋体" w:hAnsi="宋体" w:cs="宋体"/>
          <w:sz w:val="24"/>
          <w:szCs w:val="24"/>
        </w:rPr>
        <w:t>6</w:t>
      </w:r>
      <w:r w:rsidRPr="00112F57">
        <w:rPr>
          <w:rFonts w:ascii="宋体" w:eastAsia="宋体" w:hAnsi="宋体" w:cs="宋体"/>
          <w:sz w:val="24"/>
          <w:szCs w:val="24"/>
        </w:rPr>
        <w:t>月</w:t>
      </w:r>
      <w:r w:rsidR="00C16130">
        <w:rPr>
          <w:rFonts w:ascii="宋体" w:eastAsia="宋体" w:hAnsi="宋体" w:cs="宋体" w:hint="eastAsia"/>
          <w:sz w:val="24"/>
          <w:szCs w:val="24"/>
        </w:rPr>
        <w:t>2</w:t>
      </w:r>
      <w:r w:rsidR="00C16130">
        <w:rPr>
          <w:rFonts w:ascii="宋体" w:eastAsia="宋体" w:hAnsi="宋体" w:cs="宋体"/>
          <w:sz w:val="24"/>
          <w:szCs w:val="24"/>
        </w:rPr>
        <w:t>6</w:t>
      </w:r>
      <w:r w:rsidRPr="00112F57">
        <w:rPr>
          <w:rFonts w:ascii="宋体" w:eastAsia="宋体" w:hAnsi="宋体" w:cs="宋体"/>
          <w:sz w:val="24"/>
          <w:szCs w:val="24"/>
        </w:rPr>
        <w:t>日</w:t>
      </w:r>
      <w:r w:rsidR="000E214B">
        <w:rPr>
          <w:rFonts w:ascii="宋体" w:eastAsia="宋体" w:hAnsi="宋体" w:cs="宋体"/>
          <w:sz w:val="24"/>
          <w:szCs w:val="24"/>
        </w:rPr>
        <w:t>14:30</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（2）网络投票时间：通过深圳证券交易所系统进行网络投票的具体时间为2026年</w:t>
      </w:r>
      <w:r w:rsidR="00B74135">
        <w:rPr>
          <w:rFonts w:ascii="宋体" w:eastAsia="宋体" w:hAnsi="宋体" w:cs="宋体"/>
          <w:sz w:val="24"/>
          <w:szCs w:val="24"/>
        </w:rPr>
        <w:t>6月</w:t>
      </w:r>
      <w:r w:rsidR="003345DD">
        <w:rPr>
          <w:rFonts w:ascii="宋体" w:eastAsia="宋体" w:hAnsi="宋体" w:cs="宋体" w:hint="eastAsia"/>
          <w:sz w:val="24"/>
          <w:szCs w:val="24"/>
        </w:rPr>
        <w:t>2</w:t>
      </w:r>
      <w:r w:rsidR="003345DD">
        <w:rPr>
          <w:rFonts w:ascii="宋体" w:eastAsia="宋体" w:hAnsi="宋体" w:cs="宋体"/>
          <w:sz w:val="24"/>
          <w:szCs w:val="24"/>
        </w:rPr>
        <w:t>6</w:t>
      </w:r>
      <w:r w:rsidR="00B74135">
        <w:rPr>
          <w:rFonts w:ascii="宋体" w:eastAsia="宋体" w:hAnsi="宋体" w:cs="宋体"/>
          <w:sz w:val="24"/>
          <w:szCs w:val="24"/>
        </w:rPr>
        <w:t>日</w:t>
      </w:r>
      <w:r w:rsidRPr="00112F57">
        <w:rPr>
          <w:rFonts w:ascii="宋体" w:eastAsia="宋体" w:hAnsi="宋体" w:cs="宋体"/>
          <w:sz w:val="24"/>
          <w:szCs w:val="24"/>
        </w:rPr>
        <w:t>9:15-9:25，9:30-11:30，13:00-15:00；通过深圳证券交易所互联网投票系统投票的具体时间为2026年</w:t>
      </w:r>
      <w:r w:rsidR="00B74135">
        <w:rPr>
          <w:rFonts w:ascii="宋体" w:eastAsia="宋体" w:hAnsi="宋体" w:cs="宋体"/>
          <w:sz w:val="24"/>
          <w:szCs w:val="24"/>
        </w:rPr>
        <w:t>6月</w:t>
      </w:r>
      <w:r w:rsidR="00C16130">
        <w:rPr>
          <w:rFonts w:ascii="宋体" w:eastAsia="宋体" w:hAnsi="宋体" w:cs="宋体" w:hint="eastAsia"/>
          <w:sz w:val="24"/>
          <w:szCs w:val="24"/>
        </w:rPr>
        <w:t>2</w:t>
      </w:r>
      <w:r w:rsidR="00C16130">
        <w:rPr>
          <w:rFonts w:ascii="宋体" w:eastAsia="宋体" w:hAnsi="宋体" w:cs="宋体"/>
          <w:sz w:val="24"/>
          <w:szCs w:val="24"/>
        </w:rPr>
        <w:t>6</w:t>
      </w:r>
      <w:r w:rsidR="00B74135">
        <w:rPr>
          <w:rFonts w:ascii="宋体" w:eastAsia="宋体" w:hAnsi="宋体" w:cs="宋体"/>
          <w:sz w:val="24"/>
          <w:szCs w:val="24"/>
        </w:rPr>
        <w:t>日</w:t>
      </w:r>
      <w:r w:rsidRPr="00112F57">
        <w:rPr>
          <w:rFonts w:ascii="宋体" w:eastAsia="宋体" w:hAnsi="宋体" w:cs="宋体"/>
          <w:sz w:val="24"/>
          <w:szCs w:val="24"/>
        </w:rPr>
        <w:t>9:15至15:00的任意时间。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5、会议的召开方式：现场表决与网络投票相结合。</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6、会议的股权登记日：2026年</w:t>
      </w:r>
      <w:r w:rsidR="00B74135">
        <w:rPr>
          <w:rFonts w:ascii="宋体" w:eastAsia="宋体" w:hAnsi="宋体" w:cs="宋体"/>
          <w:sz w:val="24"/>
          <w:szCs w:val="24"/>
        </w:rPr>
        <w:t>6</w:t>
      </w:r>
      <w:r w:rsidRPr="00112F57">
        <w:rPr>
          <w:rFonts w:ascii="宋体" w:eastAsia="宋体" w:hAnsi="宋体" w:cs="宋体"/>
          <w:sz w:val="24"/>
          <w:szCs w:val="24"/>
        </w:rPr>
        <w:t>月</w:t>
      </w:r>
      <w:r w:rsidR="00C16130">
        <w:rPr>
          <w:rFonts w:ascii="宋体" w:eastAsia="宋体" w:hAnsi="宋体" w:cs="宋体" w:hint="eastAsia"/>
          <w:sz w:val="24"/>
          <w:szCs w:val="24"/>
        </w:rPr>
        <w:t>2</w:t>
      </w:r>
      <w:r w:rsidR="00C16130">
        <w:rPr>
          <w:rFonts w:ascii="宋体" w:eastAsia="宋体" w:hAnsi="宋体" w:cs="宋体"/>
          <w:sz w:val="24"/>
          <w:szCs w:val="24"/>
        </w:rPr>
        <w:t>2</w:t>
      </w:r>
      <w:r w:rsidRPr="00112F57">
        <w:rPr>
          <w:rFonts w:ascii="宋体" w:eastAsia="宋体" w:hAnsi="宋体" w:cs="宋体"/>
          <w:sz w:val="24"/>
          <w:szCs w:val="24"/>
        </w:rPr>
        <w:t>日</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7、出席对象：</w:t>
      </w:r>
    </w:p>
    <w:p w:rsidR="00B9699C" w:rsidRPr="00112F57" w:rsidRDefault="00112F57" w:rsidP="00112F57">
      <w:pPr>
        <w:pStyle w:val="a3"/>
        <w:spacing w:before="0" w:beforeAutospacing="0" w:after="0" w:afterAutospacing="0" w:line="360" w:lineRule="auto"/>
        <w:ind w:firstLineChars="176" w:firstLine="422"/>
        <w:divId w:val="1246495168"/>
      </w:pPr>
      <w:r w:rsidRPr="00112F57">
        <w:rPr>
          <w:rFonts w:hint="eastAsia"/>
        </w:rPr>
        <w:t>（1）截至</w:t>
      </w:r>
      <w:bookmarkStart w:id="2" w:name="OLE_LINK7"/>
      <w:bookmarkStart w:id="3" w:name="OLE_LINK8"/>
      <w:r w:rsidRPr="00112F57">
        <w:rPr>
          <w:rFonts w:hint="eastAsia"/>
        </w:rPr>
        <w:t>2026年</w:t>
      </w:r>
      <w:r w:rsidR="00B74135">
        <w:t>6</w:t>
      </w:r>
      <w:r w:rsidRPr="00112F57">
        <w:rPr>
          <w:rFonts w:hint="eastAsia"/>
        </w:rPr>
        <w:t>月</w:t>
      </w:r>
      <w:r w:rsidR="00C16130">
        <w:rPr>
          <w:rFonts w:hint="eastAsia"/>
        </w:rPr>
        <w:t>2</w:t>
      </w:r>
      <w:r w:rsidR="00C16130">
        <w:t>2</w:t>
      </w:r>
      <w:r w:rsidRPr="00112F57">
        <w:rPr>
          <w:rFonts w:hint="eastAsia"/>
        </w:rPr>
        <w:t>日（星期</w:t>
      </w:r>
      <w:r w:rsidR="00C16130">
        <w:rPr>
          <w:rFonts w:hint="eastAsia"/>
        </w:rPr>
        <w:t>一</w:t>
      </w:r>
      <w:r w:rsidRPr="00112F57">
        <w:rPr>
          <w:rFonts w:hint="eastAsia"/>
        </w:rPr>
        <w:t>）</w:t>
      </w:r>
      <w:bookmarkEnd w:id="2"/>
      <w:bookmarkEnd w:id="3"/>
      <w:r w:rsidRPr="00112F57">
        <w:rPr>
          <w:rFonts w:hint="eastAsia"/>
        </w:rPr>
        <w:t>下午收市后，在中国证券登记结算有限责任公司深圳分公司登记在册的全体本公司股东或其委托代理人（授权委托书附后）；</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（2）公司董事和高级管理人员；</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（3）公司聘请的见证律师等相关人员。</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8、会议地点：江苏省常熟市东南经济开发区常昆路8号，公司八楼会议室（一）</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4" w:name="_Toc988890"/>
      <w:r>
        <w:rPr>
          <w:rFonts w:ascii="宋体" w:eastAsia="宋体" w:hAnsi="宋体" w:cs="宋体"/>
          <w:b/>
          <w:bCs/>
          <w:sz w:val="28"/>
          <w:szCs w:val="28"/>
        </w:rPr>
        <w:lastRenderedPageBreak/>
        <w:t>二、会议审议事项</w:t>
      </w:r>
      <w:bookmarkEnd w:id="4"/>
    </w:p>
    <w:p w:rsidR="00DB2735" w:rsidRPr="00112F57" w:rsidRDefault="00112F57" w:rsidP="00112F57">
      <w:pPr>
        <w:spacing w:after="100" w:line="360" w:lineRule="auto"/>
        <w:ind w:firstLineChars="200" w:firstLine="480"/>
        <w:rPr>
          <w:rFonts w:ascii="宋体" w:eastAsia="宋体" w:hAnsi="宋体" w:cs="宋体"/>
          <w:sz w:val="24"/>
          <w:szCs w:val="24"/>
        </w:rPr>
      </w:pPr>
      <w:r w:rsidRPr="00112F57">
        <w:rPr>
          <w:rFonts w:ascii="宋体" w:eastAsia="宋体" w:hAnsi="宋体" w:cs="宋体"/>
          <w:sz w:val="24"/>
          <w:szCs w:val="24"/>
        </w:rPr>
        <w:t>1、本次股东会提案编码表</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DB2735" w:rsidRPr="00112F57" w:rsidTr="000C5DD6">
        <w:trPr>
          <w:trHeight w:val="400"/>
          <w:jc w:val="center"/>
        </w:trPr>
        <w:tc>
          <w:tcPr>
            <w:tcW w:w="14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备注</w:t>
            </w:r>
          </w:p>
        </w:tc>
      </w:tr>
      <w:tr w:rsidR="00DB2735" w:rsidRPr="00112F57" w:rsidTr="000C5DD6">
        <w:trPr>
          <w:trHeight w:val="715"/>
          <w:jc w:val="center"/>
        </w:trPr>
        <w:tc>
          <w:tcPr>
            <w:tcW w:w="14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4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该列打勾的栏目可以投票</w:t>
            </w:r>
          </w:p>
        </w:tc>
      </w:tr>
      <w:tr w:rsidR="00DB2735" w:rsidRPr="00112F57" w:rsidTr="000C5DD6">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jc w:val="center"/>
              <w:rPr>
                <w:rFonts w:ascii="宋体" w:eastAsia="宋体" w:hAnsi="宋体" w:cs="宋体"/>
                <w:sz w:val="24"/>
                <w:szCs w:val="24"/>
              </w:rPr>
            </w:pPr>
            <w:r w:rsidRPr="00112F57">
              <w:rPr>
                <w:rFonts w:ascii="宋体" w:eastAsia="宋体" w:hAnsi="宋体" w:cs="宋体"/>
                <w:sz w:val="24"/>
                <w:szCs w:val="24"/>
              </w:rPr>
              <w:t>1.00</w:t>
            </w:r>
          </w:p>
        </w:tc>
        <w:tc>
          <w:tcPr>
            <w:tcW w:w="40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rPr>
                <w:rFonts w:ascii="宋体" w:eastAsia="宋体" w:hAnsi="宋体" w:cs="宋体"/>
                <w:sz w:val="24"/>
                <w:szCs w:val="24"/>
              </w:rPr>
            </w:pPr>
            <w:r w:rsidRPr="00112F57">
              <w:rPr>
                <w:rFonts w:ascii="宋体" w:eastAsia="宋体" w:hAnsi="宋体" w:cs="宋体"/>
                <w:sz w:val="24"/>
                <w:szCs w:val="24"/>
              </w:rPr>
              <w:t>《</w:t>
            </w:r>
            <w:bookmarkStart w:id="5" w:name="OLE_LINK9"/>
            <w:bookmarkStart w:id="6" w:name="OLE_LINK10"/>
            <w:r w:rsidR="00B74135" w:rsidRPr="00B74135">
              <w:rPr>
                <w:rFonts w:ascii="宋体" w:eastAsia="宋体" w:hAnsi="宋体" w:cs="宋体" w:hint="eastAsia"/>
                <w:sz w:val="24"/>
                <w:szCs w:val="24"/>
              </w:rPr>
              <w:t>关于增补庄育安先生为公司第七届董事会非独立董事的议案</w:t>
            </w:r>
            <w:bookmarkEnd w:id="5"/>
            <w:bookmarkEnd w:id="6"/>
            <w:r w:rsidRPr="00112F57">
              <w:rPr>
                <w:rFonts w:ascii="宋体" w:eastAsia="宋体" w:hAnsi="宋体" w:cs="宋体"/>
                <w:sz w:val="24"/>
                <w:szCs w:val="24"/>
              </w:rPr>
              <w:t>》</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rPr>
                <w:rFonts w:ascii="宋体" w:eastAsia="宋体" w:hAnsi="宋体" w:cs="宋体"/>
                <w:sz w:val="24"/>
                <w:szCs w:val="24"/>
              </w:rPr>
            </w:pPr>
            <w:r w:rsidRPr="00112F57">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jc w:val="center"/>
              <w:rPr>
                <w:rFonts w:ascii="宋体" w:eastAsia="宋体" w:hAnsi="宋体" w:cs="宋体"/>
                <w:sz w:val="24"/>
                <w:szCs w:val="24"/>
              </w:rPr>
            </w:pPr>
            <w:r w:rsidRPr="00112F57">
              <w:rPr>
                <w:rFonts w:ascii="宋体" w:eastAsia="宋体" w:hAnsi="宋体" w:cs="宋体"/>
                <w:sz w:val="24"/>
                <w:szCs w:val="24"/>
              </w:rPr>
              <w:t>√</w:t>
            </w:r>
          </w:p>
        </w:tc>
      </w:tr>
    </w:tbl>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2、议案1.00为影响中小投资者利益的重大事项，需对中小投资者即除公司董事、高级管理人员以及单独或合计持有上市公司5%以上股份的股东以外的其他股东的表决单独计票并披露。</w:t>
      </w:r>
    </w:p>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3、本次股东会仅选举一名董事，不适用累积投票制。</w:t>
      </w:r>
    </w:p>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4、上述议案已经公司第七届董事会2026年第</w:t>
      </w:r>
      <w:r w:rsidR="00B74135">
        <w:rPr>
          <w:rFonts w:hint="eastAsia"/>
          <w:color w:val="000000"/>
        </w:rPr>
        <w:t>三</w:t>
      </w:r>
      <w:r w:rsidRPr="00112F57">
        <w:rPr>
          <w:rFonts w:hint="eastAsia"/>
          <w:color w:val="000000"/>
        </w:rPr>
        <w:t>次临时会议审议通过，具体内容详见在《证券时报》《证券日报》《上海证券报》及巨潮资讯网站（www.cninfo.com.cn)的相关公告。</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7" w:name="_Toc988891"/>
      <w:r>
        <w:rPr>
          <w:rFonts w:ascii="宋体" w:eastAsia="宋体" w:hAnsi="宋体" w:cs="宋体"/>
          <w:b/>
          <w:bCs/>
          <w:sz w:val="28"/>
          <w:szCs w:val="28"/>
        </w:rPr>
        <w:t>三、会议登记等事项</w:t>
      </w:r>
      <w:bookmarkEnd w:id="7"/>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1、登记时间：2026年</w:t>
      </w:r>
      <w:r w:rsidR="00B74135">
        <w:rPr>
          <w:rFonts w:cs="Times New Roman"/>
          <w:color w:val="000000"/>
        </w:rPr>
        <w:t>6</w:t>
      </w:r>
      <w:r w:rsidRPr="00112F57">
        <w:rPr>
          <w:rFonts w:cs="Times New Roman" w:hint="eastAsia"/>
          <w:color w:val="000000"/>
        </w:rPr>
        <w:t>月</w:t>
      </w:r>
      <w:r w:rsidR="00C16130">
        <w:rPr>
          <w:rFonts w:cs="Times New Roman" w:hint="eastAsia"/>
          <w:color w:val="000000"/>
        </w:rPr>
        <w:t>2</w:t>
      </w:r>
      <w:r w:rsidR="00C16130">
        <w:rPr>
          <w:rFonts w:cs="Times New Roman"/>
          <w:color w:val="000000"/>
        </w:rPr>
        <w:t>3</w:t>
      </w:r>
      <w:r w:rsidRPr="00112F57">
        <w:rPr>
          <w:rFonts w:cs="Times New Roman" w:hint="eastAsia"/>
          <w:color w:val="000000"/>
        </w:rPr>
        <w:t xml:space="preserve">日（上午9:00—11:00,下午13:30—17:00）。 </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2、登记地点：江苏中利集团股份有限公司证券部</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3、登记办法</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（1）自然人股</w:t>
      </w:r>
      <w:r w:rsidRPr="00112F57">
        <w:rPr>
          <w:rFonts w:cs="Times New Roman" w:hint="eastAsia"/>
        </w:rPr>
        <w:t>东须持本人身份证、股东账户卡进行登记；自然人股东委托代理人的，委托代理人须持本人身份证、授权委托书、委托人身份证、股东账户卡进行登记。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（3）异地股东可以书面信函或邮件方式办理登记（须提供有关证件复印件），并请认真填写回执，以便登记确认，公司不接受电话登记。以上资料须于登记时间截止前送达或传真至公司。</w:t>
      </w:r>
    </w:p>
    <w:p w:rsidR="00B9699C" w:rsidRPr="00112F57" w:rsidRDefault="00112F57" w:rsidP="00112F57">
      <w:pPr>
        <w:pStyle w:val="a3"/>
        <w:spacing w:before="0" w:beforeAutospacing="0" w:after="0" w:afterAutospacing="0" w:line="360" w:lineRule="auto"/>
        <w:ind w:firstLine="425"/>
        <w:jc w:val="both"/>
        <w:divId w:val="1138034045"/>
        <w:rPr>
          <w:rFonts w:cs="Times New Roman"/>
        </w:rPr>
      </w:pPr>
      <w:r w:rsidRPr="00112F57">
        <w:rPr>
          <w:rFonts w:cs="Times New Roman" w:hint="eastAsia"/>
        </w:rPr>
        <w:t>4、会议联系方式</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 xml:space="preserve">联系人：廖嘉琦 </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联系电话：0512-52571188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lastRenderedPageBreak/>
        <w:t>传真：0512-52572288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通讯地址：江苏省常熟市东南经济开发区常昆路8号中利集团</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邮编：215542</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5、出席本次股东会的所有股东的食宿、交通费自理。</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8" w:name="_Toc988892"/>
      <w:r>
        <w:rPr>
          <w:rFonts w:ascii="宋体" w:eastAsia="宋体" w:hAnsi="宋体" w:cs="宋体"/>
          <w:b/>
          <w:bCs/>
          <w:sz w:val="28"/>
          <w:szCs w:val="28"/>
        </w:rPr>
        <w:t>四、参加网络投票的具体操作流程</w:t>
      </w:r>
      <w:bookmarkEnd w:id="8"/>
    </w:p>
    <w:p w:rsidR="00DB2735" w:rsidRDefault="00112F57" w:rsidP="00112F57">
      <w:pPr>
        <w:pStyle w:val="a3"/>
        <w:spacing w:before="0" w:beforeAutospacing="0" w:after="0" w:afterAutospacing="0" w:line="360" w:lineRule="auto"/>
        <w:ind w:firstLine="482"/>
        <w:divId w:val="214242277"/>
        <w:rPr>
          <w:rFonts w:cs="Times New Roman"/>
        </w:rPr>
      </w:pPr>
      <w:r w:rsidRPr="00112F57">
        <w:rPr>
          <w:rFonts w:cs="Times New Roman" w:hint="eastAsia"/>
        </w:rPr>
        <w:t>本次股东会向全体股东提供网络形式的投票平台，股东可以通过深圳证券交易所交易系统和互联网投票系统（http://wltp.cninfo.com.cn）参加投票，网络投票具体操作流程详见附件一。</w:t>
      </w:r>
      <w:bookmarkStart w:id="9" w:name="_Toc988893"/>
      <w:bookmarkEnd w:id="9"/>
    </w:p>
    <w:p w:rsidR="00112F57" w:rsidRPr="00112F57" w:rsidRDefault="00112F57" w:rsidP="00112F57">
      <w:pPr>
        <w:pStyle w:val="a3"/>
        <w:spacing w:before="0" w:beforeAutospacing="0" w:after="0" w:afterAutospacing="0" w:line="360" w:lineRule="auto"/>
        <w:ind w:firstLine="482"/>
        <w:divId w:val="214242277"/>
        <w:rPr>
          <w:rFonts w:cs="Times New Roman"/>
        </w:rPr>
      </w:pP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特此公告。</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江苏中利集团股份有限公司董事会</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2026年</w:t>
      </w:r>
      <w:r w:rsidR="00B74135">
        <w:rPr>
          <w:rFonts w:ascii="宋体" w:eastAsia="宋体" w:hAnsi="宋体" w:cs="宋体"/>
          <w:sz w:val="24"/>
          <w:szCs w:val="24"/>
        </w:rPr>
        <w:t>6</w:t>
      </w:r>
      <w:r w:rsidRPr="00112F57">
        <w:rPr>
          <w:rFonts w:ascii="宋体" w:eastAsia="宋体" w:hAnsi="宋体" w:cs="宋体"/>
          <w:sz w:val="24"/>
          <w:szCs w:val="24"/>
        </w:rPr>
        <w:t>月</w:t>
      </w:r>
      <w:r w:rsidR="003345DD">
        <w:rPr>
          <w:rFonts w:ascii="宋体" w:eastAsia="宋体" w:hAnsi="宋体" w:cs="宋体" w:hint="eastAsia"/>
          <w:sz w:val="24"/>
          <w:szCs w:val="24"/>
        </w:rPr>
        <w:t>1</w:t>
      </w:r>
      <w:r w:rsidR="003345DD">
        <w:rPr>
          <w:rFonts w:ascii="宋体" w:eastAsia="宋体" w:hAnsi="宋体" w:cs="宋体"/>
          <w:sz w:val="24"/>
          <w:szCs w:val="24"/>
        </w:rPr>
        <w:t>0</w:t>
      </w:r>
      <w:r w:rsidRPr="00112F57">
        <w:rPr>
          <w:rFonts w:ascii="宋体" w:eastAsia="宋体" w:hAnsi="宋体" w:cs="宋体"/>
          <w:sz w:val="24"/>
          <w:szCs w:val="24"/>
        </w:rPr>
        <w:t>日</w:t>
      </w:r>
    </w:p>
    <w:p w:rsidR="00DB2735" w:rsidRPr="00112F57" w:rsidRDefault="00112F57" w:rsidP="00112F57">
      <w:pPr>
        <w:spacing w:line="360" w:lineRule="auto"/>
        <w:rPr>
          <w:sz w:val="24"/>
          <w:szCs w:val="24"/>
        </w:rPr>
      </w:pPr>
      <w:r w:rsidRPr="00112F57">
        <w:rPr>
          <w:sz w:val="24"/>
          <w:szCs w:val="24"/>
        </w:rPr>
        <w:br w:type="page"/>
      </w:r>
    </w:p>
    <w:p w:rsidR="00DB2735" w:rsidRDefault="00112F57">
      <w:pPr>
        <w:pStyle w:val="2"/>
        <w:spacing w:before="300" w:after="300" w:line="400" w:lineRule="exact"/>
        <w:rPr>
          <w:rFonts w:ascii="宋体" w:eastAsia="宋体" w:hAnsi="宋体" w:cs="宋体"/>
          <w:b/>
          <w:bCs/>
          <w:sz w:val="28"/>
          <w:szCs w:val="28"/>
        </w:rPr>
      </w:pPr>
      <w:bookmarkStart w:id="10" w:name="_Toc988894"/>
      <w:r>
        <w:rPr>
          <w:rFonts w:ascii="宋体" w:eastAsia="宋体" w:hAnsi="宋体" w:cs="宋体"/>
          <w:b/>
          <w:bCs/>
          <w:sz w:val="28"/>
          <w:szCs w:val="28"/>
        </w:rPr>
        <w:lastRenderedPageBreak/>
        <w:t>附件1</w:t>
      </w:r>
      <w:bookmarkEnd w:id="10"/>
    </w:p>
    <w:p w:rsidR="00DB2735" w:rsidRDefault="00112F57">
      <w:pPr>
        <w:spacing w:before="100" w:after="100" w:line="400" w:lineRule="exact"/>
        <w:jc w:val="center"/>
        <w:rPr>
          <w:rFonts w:ascii="宋体" w:eastAsia="宋体" w:hAnsi="宋体" w:cs="宋体"/>
          <w:b/>
          <w:bCs/>
          <w:sz w:val="30"/>
          <w:szCs w:val="30"/>
        </w:rPr>
      </w:pPr>
      <w:r>
        <w:rPr>
          <w:rFonts w:ascii="宋体" w:eastAsia="宋体" w:hAnsi="宋体" w:cs="宋体"/>
          <w:b/>
          <w:bCs/>
          <w:sz w:val="30"/>
          <w:szCs w:val="30"/>
        </w:rPr>
        <w:t>参加网络投票的具体操作流程</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一、网络投票的程序</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1．普通股的投票代码与投票简称：投票代码为“362309”，投票简称为“中利投票”。</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2．填报表决意见或选举票数。</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对于非累积投票提案，填报表决意见：同意、反对、弃权。</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3．股东对总议案进行投票，视为对除累积投票提案外的其他所有提案表达相同意见。</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二、通过深交所交易系统投票的程序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1．投票时间：2026年</w:t>
      </w:r>
      <w:r w:rsidR="00B74135">
        <w:rPr>
          <w:rFonts w:ascii="宋体" w:eastAsia="宋体" w:hAnsi="宋体" w:cs="宋体"/>
          <w:sz w:val="24"/>
          <w:szCs w:val="24"/>
        </w:rPr>
        <w:t>6月</w:t>
      </w:r>
      <w:r w:rsidR="00C16130">
        <w:rPr>
          <w:rFonts w:ascii="宋体" w:eastAsia="宋体" w:hAnsi="宋体" w:cs="宋体" w:hint="eastAsia"/>
          <w:sz w:val="24"/>
          <w:szCs w:val="24"/>
        </w:rPr>
        <w:t>2</w:t>
      </w:r>
      <w:r w:rsidR="00C16130">
        <w:rPr>
          <w:rFonts w:ascii="宋体" w:eastAsia="宋体" w:hAnsi="宋体" w:cs="宋体"/>
          <w:sz w:val="24"/>
          <w:szCs w:val="24"/>
        </w:rPr>
        <w:t>6</w:t>
      </w:r>
      <w:r w:rsidR="00B74135">
        <w:rPr>
          <w:rFonts w:ascii="宋体" w:eastAsia="宋体" w:hAnsi="宋体" w:cs="宋体"/>
          <w:sz w:val="24"/>
          <w:szCs w:val="24"/>
        </w:rPr>
        <w:t>日</w:t>
      </w:r>
      <w:r w:rsidRPr="00112F57">
        <w:rPr>
          <w:rFonts w:ascii="宋体" w:eastAsia="宋体" w:hAnsi="宋体" w:cs="宋体"/>
          <w:sz w:val="24"/>
          <w:szCs w:val="24"/>
        </w:rPr>
        <w:t>的交易时间，即 9:15—9:25，9:30—11:30 和 13:00—15:00。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2．股东可以登录证券公司交易客户端通过交易系统投票。</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三、通过深交所互联网投票系统投票的程序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1．互联网投票系统开始投票的时间为2026年</w:t>
      </w:r>
      <w:r w:rsidR="00B74135">
        <w:rPr>
          <w:rFonts w:ascii="宋体" w:eastAsia="宋体" w:hAnsi="宋体" w:cs="宋体"/>
          <w:sz w:val="24"/>
          <w:szCs w:val="24"/>
        </w:rPr>
        <w:t>6月</w:t>
      </w:r>
      <w:r w:rsidR="00C16130">
        <w:rPr>
          <w:rFonts w:ascii="宋体" w:eastAsia="宋体" w:hAnsi="宋体" w:cs="宋体" w:hint="eastAsia"/>
          <w:sz w:val="24"/>
          <w:szCs w:val="24"/>
        </w:rPr>
        <w:t>2</w:t>
      </w:r>
      <w:r w:rsidR="00C16130">
        <w:rPr>
          <w:rFonts w:ascii="宋体" w:eastAsia="宋体" w:hAnsi="宋体" w:cs="宋体"/>
          <w:sz w:val="24"/>
          <w:szCs w:val="24"/>
        </w:rPr>
        <w:t>6</w:t>
      </w:r>
      <w:r w:rsidR="00B74135">
        <w:rPr>
          <w:rFonts w:ascii="宋体" w:eastAsia="宋体" w:hAnsi="宋体" w:cs="宋体"/>
          <w:sz w:val="24"/>
          <w:szCs w:val="24"/>
        </w:rPr>
        <w:t>日</w:t>
      </w:r>
      <w:r w:rsidRPr="00112F57">
        <w:rPr>
          <w:rFonts w:ascii="宋体" w:eastAsia="宋体" w:hAnsi="宋体" w:cs="宋体"/>
          <w:sz w:val="24"/>
          <w:szCs w:val="24"/>
        </w:rPr>
        <w:t>，9:15—15:00。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通过互联网投票系统进行网络投票，需按照《深圳证券交易所上市公司股东会网络投票实施细则》《深圳证券交易所互联网投票业务股东身份认证操作说明》的规定办理身份认证，取得“深交所数字证书”或“深交所投资者服务密码”。具体的身份认证流程可登录互联网投票系统 https://wltp.cninfo.com.cn 规则指引栏目查阅。</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3．股东根据获取的服务密码或数字证书，可登录https://wltp.cninfo.com.cn 在规定时间内通过深交所互联网投票系统进行投票。</w:t>
      </w:r>
    </w:p>
    <w:p w:rsidR="00DB2735" w:rsidRDefault="00112F57" w:rsidP="000C5DD6">
      <w:pPr>
        <w:spacing w:line="360" w:lineRule="auto"/>
      </w:pPr>
      <w:r>
        <w:br w:type="page"/>
      </w:r>
    </w:p>
    <w:p w:rsidR="00DB2735" w:rsidRDefault="00112F57">
      <w:pPr>
        <w:pStyle w:val="2"/>
        <w:spacing w:before="300" w:after="300" w:line="400" w:lineRule="exact"/>
        <w:rPr>
          <w:rFonts w:ascii="宋体" w:eastAsia="宋体" w:hAnsi="宋体" w:cs="宋体"/>
          <w:b/>
          <w:bCs/>
          <w:sz w:val="28"/>
          <w:szCs w:val="28"/>
        </w:rPr>
      </w:pPr>
      <w:bookmarkStart w:id="11" w:name="_Toc988895"/>
      <w:bookmarkStart w:id="12" w:name="OLE_LINK13"/>
      <w:bookmarkStart w:id="13" w:name="OLE_LINK14"/>
      <w:r>
        <w:rPr>
          <w:rFonts w:ascii="宋体" w:eastAsia="宋体" w:hAnsi="宋体" w:cs="宋体"/>
          <w:b/>
          <w:bCs/>
          <w:sz w:val="28"/>
          <w:szCs w:val="28"/>
        </w:rPr>
        <w:lastRenderedPageBreak/>
        <w:t>附件2</w:t>
      </w:r>
      <w:bookmarkEnd w:id="11"/>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B74135">
      <w:pPr>
        <w:spacing w:line="560" w:lineRule="exact"/>
        <w:jc w:val="center"/>
        <w:rPr>
          <w:rFonts w:ascii="宋体" w:eastAsia="宋体" w:hAnsi="宋体" w:cs="宋体"/>
          <w:b/>
          <w:bCs/>
          <w:sz w:val="30"/>
          <w:szCs w:val="30"/>
        </w:rPr>
      </w:pPr>
      <w:r>
        <w:rPr>
          <w:rFonts w:ascii="宋体" w:eastAsia="宋体" w:hAnsi="宋体" w:cs="宋体"/>
          <w:b/>
          <w:bCs/>
          <w:sz w:val="30"/>
          <w:szCs w:val="30"/>
        </w:rPr>
        <w:t>2026年第二次临时股东会</w:t>
      </w:r>
      <w:r w:rsidR="00112F57">
        <w:rPr>
          <w:rFonts w:ascii="宋体" w:eastAsia="宋体" w:hAnsi="宋体" w:cs="宋体"/>
          <w:b/>
          <w:bCs/>
          <w:sz w:val="30"/>
          <w:szCs w:val="30"/>
        </w:rPr>
        <w:t>授权委托书</w:t>
      </w:r>
    </w:p>
    <w:p w:rsidR="000C5DD6" w:rsidRDefault="000C5DD6">
      <w:pPr>
        <w:spacing w:line="560" w:lineRule="exact"/>
        <w:jc w:val="center"/>
        <w:rPr>
          <w:rFonts w:ascii="宋体" w:eastAsia="宋体" w:hAnsi="宋体" w:cs="宋体"/>
          <w:b/>
          <w:bCs/>
          <w:sz w:val="30"/>
          <w:szCs w:val="30"/>
        </w:rPr>
      </w:pP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兹委托__________先生（女士）代表本人（或本单位）出席江苏中利集团股份有限公司于2026年</w:t>
      </w:r>
      <w:r w:rsidR="00B74135">
        <w:rPr>
          <w:rFonts w:ascii="宋体" w:eastAsia="宋体" w:hAnsi="宋体" w:cs="宋体"/>
          <w:sz w:val="24"/>
          <w:szCs w:val="24"/>
        </w:rPr>
        <w:t>6月</w:t>
      </w:r>
      <w:r w:rsidR="00C16130">
        <w:rPr>
          <w:rFonts w:ascii="宋体" w:eastAsia="宋体" w:hAnsi="宋体" w:cs="宋体" w:hint="eastAsia"/>
          <w:sz w:val="24"/>
          <w:szCs w:val="24"/>
        </w:rPr>
        <w:t>2</w:t>
      </w:r>
      <w:r w:rsidR="00C16130">
        <w:rPr>
          <w:rFonts w:ascii="宋体" w:eastAsia="宋体" w:hAnsi="宋体" w:cs="宋体"/>
          <w:sz w:val="24"/>
          <w:szCs w:val="24"/>
        </w:rPr>
        <w:t>6</w:t>
      </w:r>
      <w:r w:rsidR="00B74135">
        <w:rPr>
          <w:rFonts w:ascii="宋体" w:eastAsia="宋体" w:hAnsi="宋体" w:cs="宋体"/>
          <w:sz w:val="24"/>
          <w:szCs w:val="24"/>
        </w:rPr>
        <w:t>日</w:t>
      </w:r>
      <w:r w:rsidRPr="00112F57">
        <w:rPr>
          <w:rFonts w:ascii="宋体" w:eastAsia="宋体" w:hAnsi="宋体" w:cs="宋体"/>
          <w:sz w:val="24"/>
          <w:szCs w:val="24"/>
        </w:rPr>
        <w:t>召开的</w:t>
      </w:r>
      <w:r w:rsidR="00B74135">
        <w:rPr>
          <w:rFonts w:ascii="宋体" w:eastAsia="宋体" w:hAnsi="宋体" w:cs="宋体"/>
          <w:sz w:val="24"/>
          <w:szCs w:val="24"/>
        </w:rPr>
        <w:t>2026年第二次临时股东会</w:t>
      </w:r>
      <w:r w:rsidRPr="00112F57">
        <w:rPr>
          <w:rFonts w:ascii="宋体" w:eastAsia="宋体" w:hAnsi="宋体" w:cs="宋体"/>
          <w:sz w:val="24"/>
          <w:szCs w:val="24"/>
        </w:rPr>
        <w:t>，并代表本人（或本单位）按以下方式行使表决权：</w:t>
      </w:r>
    </w:p>
    <w:p w:rsidR="00DB2735" w:rsidRPr="00112F57" w:rsidRDefault="00112F57">
      <w:pPr>
        <w:spacing w:before="100" w:after="200" w:line="400" w:lineRule="exact"/>
        <w:jc w:val="center"/>
        <w:rPr>
          <w:rFonts w:ascii="宋体" w:eastAsia="宋体" w:hAnsi="宋体" w:cs="宋体"/>
          <w:sz w:val="24"/>
          <w:szCs w:val="24"/>
        </w:rPr>
      </w:pPr>
      <w:r w:rsidRPr="00112F57">
        <w:rPr>
          <w:rFonts w:ascii="宋体" w:eastAsia="宋体" w:hAnsi="宋体" w:cs="宋体"/>
          <w:sz w:val="24"/>
          <w:szCs w:val="24"/>
        </w:rPr>
        <w:t>本次股东会提案表决意见表</w:t>
      </w:r>
    </w:p>
    <w:tbl>
      <w:tblPr>
        <w:tblW w:w="928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34"/>
        <w:gridCol w:w="4336"/>
        <w:gridCol w:w="1134"/>
        <w:gridCol w:w="911"/>
        <w:gridCol w:w="851"/>
        <w:gridCol w:w="708"/>
        <w:gridCol w:w="8"/>
      </w:tblGrid>
      <w:tr w:rsidR="00DB2735" w:rsidRPr="000C5DD6" w:rsidTr="000C5DD6">
        <w:trPr>
          <w:gridAfter w:val="1"/>
          <w:wAfter w:w="8" w:type="dxa"/>
          <w:trHeight w:val="400"/>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提案编码</w:t>
            </w:r>
          </w:p>
        </w:tc>
        <w:tc>
          <w:tcPr>
            <w:tcW w:w="4336"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提案名称</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备注</w:t>
            </w:r>
          </w:p>
        </w:tc>
        <w:tc>
          <w:tcPr>
            <w:tcW w:w="91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同意</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反对</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弃权</w:t>
            </w:r>
          </w:p>
        </w:tc>
      </w:tr>
      <w:tr w:rsidR="00DB2735" w:rsidRPr="00112F57" w:rsidTr="00112F57">
        <w:trPr>
          <w:trHeight w:val="400"/>
        </w:trPr>
        <w:tc>
          <w:tcPr>
            <w:tcW w:w="9282" w:type="dxa"/>
            <w:gridSpan w:val="7"/>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rPr>
                <w:rFonts w:ascii="宋体" w:eastAsia="宋体" w:hAnsi="宋体" w:cs="宋体"/>
                <w:sz w:val="24"/>
                <w:szCs w:val="24"/>
              </w:rPr>
            </w:pPr>
            <w:r w:rsidRPr="00112F57">
              <w:rPr>
                <w:rFonts w:ascii="宋体" w:eastAsia="宋体" w:hAnsi="宋体" w:cs="宋体"/>
                <w:sz w:val="24"/>
                <w:szCs w:val="24"/>
              </w:rPr>
              <w:t>非累积投票提案</w:t>
            </w:r>
          </w:p>
        </w:tc>
      </w:tr>
      <w:tr w:rsidR="00DB2735" w:rsidRPr="00112F57" w:rsidTr="00112F57">
        <w:trPr>
          <w:gridAfter w:val="1"/>
          <w:wAfter w:w="8"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jc w:val="center"/>
              <w:rPr>
                <w:rFonts w:ascii="宋体" w:eastAsia="宋体" w:hAnsi="宋体" w:cs="宋体"/>
                <w:sz w:val="24"/>
                <w:szCs w:val="24"/>
              </w:rPr>
            </w:pPr>
            <w:r w:rsidRPr="00112F57">
              <w:rPr>
                <w:rFonts w:ascii="宋体" w:eastAsia="宋体" w:hAnsi="宋体" w:cs="宋体"/>
                <w:sz w:val="24"/>
                <w:szCs w:val="24"/>
              </w:rPr>
              <w:t>1.00</w:t>
            </w:r>
          </w:p>
        </w:tc>
        <w:tc>
          <w:tcPr>
            <w:tcW w:w="4336"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rPr>
                <w:rFonts w:ascii="宋体" w:eastAsia="宋体" w:hAnsi="宋体" w:cs="宋体"/>
                <w:sz w:val="24"/>
                <w:szCs w:val="24"/>
              </w:rPr>
            </w:pPr>
            <w:r w:rsidRPr="00112F57">
              <w:rPr>
                <w:rFonts w:ascii="宋体" w:eastAsia="宋体" w:hAnsi="宋体" w:cs="宋体"/>
                <w:sz w:val="24"/>
                <w:szCs w:val="24"/>
              </w:rPr>
              <w:t>《</w:t>
            </w:r>
            <w:r w:rsidR="00B74135" w:rsidRPr="00B74135">
              <w:rPr>
                <w:rFonts w:ascii="宋体" w:eastAsia="宋体" w:hAnsi="宋体" w:cs="宋体" w:hint="eastAsia"/>
                <w:sz w:val="24"/>
                <w:szCs w:val="24"/>
              </w:rPr>
              <w:t>关于增补庄育安先生为公司第七届董事会非独立董事的议案</w:t>
            </w:r>
            <w:r w:rsidRPr="00112F57">
              <w:rPr>
                <w:rFonts w:ascii="宋体" w:eastAsia="宋体" w:hAnsi="宋体" w:cs="宋体"/>
                <w:sz w:val="24"/>
                <w:szCs w:val="24"/>
              </w:rPr>
              <w:t>》</w:t>
            </w:r>
          </w:p>
        </w:tc>
        <w:tc>
          <w:tcPr>
            <w:tcW w:w="1134"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rsidP="000C5DD6">
            <w:pPr>
              <w:spacing w:line="400" w:lineRule="exact"/>
              <w:jc w:val="center"/>
              <w:rPr>
                <w:rFonts w:ascii="宋体" w:eastAsia="宋体" w:hAnsi="宋体" w:cs="宋体"/>
                <w:sz w:val="24"/>
                <w:szCs w:val="24"/>
              </w:rPr>
            </w:pPr>
            <w:r w:rsidRPr="00112F57">
              <w:rPr>
                <w:rFonts w:ascii="宋体" w:eastAsia="宋体" w:hAnsi="宋体" w:cs="宋体"/>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r>
    </w:tbl>
    <w:p w:rsidR="00DB2735" w:rsidRPr="00112F57" w:rsidRDefault="00DB2735">
      <w:pPr>
        <w:spacing w:after="600" w:line="0" w:lineRule="atLeast"/>
        <w:rPr>
          <w:sz w:val="24"/>
          <w:szCs w:val="24"/>
        </w:rPr>
      </w:pP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委托人名称（盖章）：</w:t>
      </w:r>
    </w:p>
    <w:p w:rsidR="000C5DD6"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委托人身份证号码（社会信用代码）：</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（委托人为法人股东，应加盖法人单位印章。）</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委托人股东账号：                          持股数量：</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受托人：                                  受托人身份证号码：</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签发日期：                                委托有效期：</w:t>
      </w:r>
      <w:bookmarkEnd w:id="12"/>
      <w:bookmarkEnd w:id="13"/>
    </w:p>
    <w:sectPr w:rsidR="00DB2735" w:rsidRPr="00112F5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01" w:rsidRDefault="00761901" w:rsidP="000E214B">
      <w:r>
        <w:separator/>
      </w:r>
    </w:p>
  </w:endnote>
  <w:endnote w:type="continuationSeparator" w:id="0">
    <w:p w:rsidR="00761901" w:rsidRDefault="00761901" w:rsidP="000E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01" w:rsidRDefault="00761901" w:rsidP="000E214B">
      <w:r>
        <w:separator/>
      </w:r>
    </w:p>
  </w:footnote>
  <w:footnote w:type="continuationSeparator" w:id="0">
    <w:p w:rsidR="00761901" w:rsidRDefault="00761901" w:rsidP="000E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B2735"/>
    <w:rsid w:val="00084C20"/>
    <w:rsid w:val="000C5DD6"/>
    <w:rsid w:val="000E214B"/>
    <w:rsid w:val="000F4041"/>
    <w:rsid w:val="00112F57"/>
    <w:rsid w:val="001449CD"/>
    <w:rsid w:val="00310834"/>
    <w:rsid w:val="003345DD"/>
    <w:rsid w:val="00427FA4"/>
    <w:rsid w:val="0066735F"/>
    <w:rsid w:val="00761901"/>
    <w:rsid w:val="00967637"/>
    <w:rsid w:val="00A87B90"/>
    <w:rsid w:val="00B74135"/>
    <w:rsid w:val="00B9699C"/>
    <w:rsid w:val="00C16130"/>
    <w:rsid w:val="00DB2735"/>
    <w:rsid w:val="00DB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476F47-8F6C-4794-9103-628101C8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0E21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214B"/>
    <w:rPr>
      <w:sz w:val="18"/>
      <w:szCs w:val="18"/>
    </w:rPr>
  </w:style>
  <w:style w:type="paragraph" w:styleId="a6">
    <w:name w:val="footer"/>
    <w:basedOn w:val="a"/>
    <w:link w:val="a7"/>
    <w:uiPriority w:val="99"/>
    <w:unhideWhenUsed/>
    <w:rsid w:val="000E214B"/>
    <w:pPr>
      <w:tabs>
        <w:tab w:val="center" w:pos="4153"/>
        <w:tab w:val="right" w:pos="8306"/>
      </w:tabs>
      <w:snapToGrid w:val="0"/>
    </w:pPr>
    <w:rPr>
      <w:sz w:val="18"/>
      <w:szCs w:val="18"/>
    </w:rPr>
  </w:style>
  <w:style w:type="character" w:customStyle="1" w:styleId="a7">
    <w:name w:val="页脚 字符"/>
    <w:basedOn w:val="a0"/>
    <w:link w:val="a6"/>
    <w:uiPriority w:val="99"/>
    <w:rsid w:val="000E2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277">
      <w:bodyDiv w:val="1"/>
      <w:marLeft w:val="0"/>
      <w:marRight w:val="0"/>
      <w:marTop w:val="0"/>
      <w:marBottom w:val="0"/>
      <w:divBdr>
        <w:top w:val="none" w:sz="0" w:space="0" w:color="auto"/>
        <w:left w:val="none" w:sz="0" w:space="0" w:color="auto"/>
        <w:bottom w:val="none" w:sz="0" w:space="0" w:color="auto"/>
        <w:right w:val="none" w:sz="0" w:space="0" w:color="auto"/>
      </w:divBdr>
    </w:div>
    <w:div w:id="382292402">
      <w:bodyDiv w:val="1"/>
      <w:marLeft w:val="0"/>
      <w:marRight w:val="0"/>
      <w:marTop w:val="0"/>
      <w:marBottom w:val="0"/>
      <w:divBdr>
        <w:top w:val="none" w:sz="0" w:space="0" w:color="auto"/>
        <w:left w:val="none" w:sz="0" w:space="0" w:color="auto"/>
        <w:bottom w:val="none" w:sz="0" w:space="0" w:color="auto"/>
        <w:right w:val="none" w:sz="0" w:space="0" w:color="auto"/>
      </w:divBdr>
      <w:divsChild>
        <w:div w:id="535311814">
          <w:marLeft w:val="0"/>
          <w:marRight w:val="0"/>
          <w:marTop w:val="0"/>
          <w:marBottom w:val="0"/>
          <w:divBdr>
            <w:top w:val="none" w:sz="0" w:space="0" w:color="auto"/>
            <w:left w:val="none" w:sz="0" w:space="0" w:color="auto"/>
            <w:bottom w:val="none" w:sz="0" w:space="0" w:color="auto"/>
            <w:right w:val="none" w:sz="0" w:space="0" w:color="auto"/>
          </w:divBdr>
        </w:div>
      </w:divsChild>
    </w:div>
    <w:div w:id="555358492">
      <w:bodyDiv w:val="1"/>
      <w:marLeft w:val="0"/>
      <w:marRight w:val="0"/>
      <w:marTop w:val="0"/>
      <w:marBottom w:val="0"/>
      <w:divBdr>
        <w:top w:val="none" w:sz="0" w:space="0" w:color="auto"/>
        <w:left w:val="none" w:sz="0" w:space="0" w:color="auto"/>
        <w:bottom w:val="none" w:sz="0" w:space="0" w:color="auto"/>
        <w:right w:val="none" w:sz="0" w:space="0" w:color="auto"/>
      </w:divBdr>
    </w:div>
    <w:div w:id="634608640">
      <w:bodyDiv w:val="1"/>
      <w:marLeft w:val="0"/>
      <w:marRight w:val="0"/>
      <w:marTop w:val="0"/>
      <w:marBottom w:val="0"/>
      <w:divBdr>
        <w:top w:val="none" w:sz="0" w:space="0" w:color="auto"/>
        <w:left w:val="none" w:sz="0" w:space="0" w:color="auto"/>
        <w:bottom w:val="none" w:sz="0" w:space="0" w:color="auto"/>
        <w:right w:val="none" w:sz="0" w:space="0" w:color="auto"/>
      </w:divBdr>
      <w:divsChild>
        <w:div w:id="1246495168">
          <w:marLeft w:val="0"/>
          <w:marRight w:val="0"/>
          <w:marTop w:val="0"/>
          <w:marBottom w:val="0"/>
          <w:divBdr>
            <w:top w:val="none" w:sz="0" w:space="0" w:color="auto"/>
            <w:left w:val="none" w:sz="0" w:space="0" w:color="auto"/>
            <w:bottom w:val="none" w:sz="0" w:space="0" w:color="auto"/>
            <w:right w:val="none" w:sz="0" w:space="0" w:color="auto"/>
          </w:divBdr>
        </w:div>
      </w:divsChild>
    </w:div>
    <w:div w:id="1138034045">
      <w:bodyDiv w:val="1"/>
      <w:marLeft w:val="0"/>
      <w:marRight w:val="0"/>
      <w:marTop w:val="0"/>
      <w:marBottom w:val="0"/>
      <w:divBdr>
        <w:top w:val="none" w:sz="0" w:space="0" w:color="auto"/>
        <w:left w:val="none" w:sz="0" w:space="0" w:color="auto"/>
        <w:bottom w:val="none" w:sz="0" w:space="0" w:color="auto"/>
        <w:right w:val="none" w:sz="0" w:space="0" w:color="auto"/>
      </w:divBdr>
    </w:div>
    <w:div w:id="171842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LJY</cp:lastModifiedBy>
  <cp:revision>11</cp:revision>
  <dcterms:created xsi:type="dcterms:W3CDTF">2026-02-27T01:03:00Z</dcterms:created>
  <dcterms:modified xsi:type="dcterms:W3CDTF">2026-06-08T06:28:00Z</dcterms:modified>
</cp:coreProperties>
</file>